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536" w:rsidRDefault="008D1536" w:rsidP="008D1536">
      <w:pPr>
        <w:pStyle w:val="Titre"/>
        <w:spacing w:before="0" w:after="0"/>
      </w:pPr>
      <w:r>
        <w:t xml:space="preserve">Correction Exercices Séquence </w:t>
      </w:r>
      <w:r w:rsidR="004F0753">
        <w:t>3</w:t>
      </w:r>
    </w:p>
    <w:p w:rsidR="00C95CF3" w:rsidRDefault="004F0753" w:rsidP="008D1536">
      <w:pPr>
        <w:pStyle w:val="Titre"/>
        <w:spacing w:before="0" w:after="0"/>
      </w:pPr>
      <w:r>
        <w:t xml:space="preserve">CH5 </w:t>
      </w:r>
      <w:bookmarkStart w:id="0" w:name="_GoBack"/>
      <w:bookmarkEnd w:id="0"/>
      <w:r w:rsidR="008D1536">
        <w:t>Synthèses et environnement</w:t>
      </w:r>
    </w:p>
    <w:p w:rsidR="00C95CF3" w:rsidRDefault="008D1536">
      <w:pPr>
        <w:pStyle w:val="TitreExo"/>
      </w:pPr>
      <w:r>
        <w:t>EXERCICE 1 : Chimie verte ou chimie durable ?</w:t>
      </w:r>
    </w:p>
    <w:p w:rsidR="00C95CF3" w:rsidRDefault="008D1536">
      <w:pPr>
        <w:pStyle w:val="PardfautA"/>
        <w:spacing w:after="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1. Citer un moyen utilisé par l’industrie chimique pour respecter davantage l’environnement.</w:t>
      </w:r>
    </w:p>
    <w:p w:rsidR="00C95CF3" w:rsidRDefault="008D1536" w:rsidP="008D1536">
      <w:pPr>
        <w:pStyle w:val="corrig"/>
        <w:ind w:left="0"/>
      </w:pPr>
      <w:r>
        <w:t>L’industrie utilise de plus en plus le végétal afin de respecter davantage l’environnement.</w:t>
      </w:r>
    </w:p>
    <w:p w:rsidR="00C95CF3" w:rsidRDefault="00C95CF3">
      <w:pPr>
        <w:pStyle w:val="PardfautA"/>
        <w:spacing w:after="80"/>
        <w:rPr>
          <w:rFonts w:ascii="Calibri" w:eastAsia="Calibri" w:hAnsi="Calibri" w:cs="Calibri"/>
          <w:sz w:val="20"/>
          <w:szCs w:val="20"/>
        </w:rPr>
      </w:pPr>
    </w:p>
    <w:p w:rsidR="00C95CF3" w:rsidRDefault="008D1536">
      <w:pPr>
        <w:pStyle w:val="PardfautA"/>
        <w:spacing w:after="8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2. Les termes « chimie verte » et « chimie durable » sont-ils synonymes ? Justifier. </w:t>
      </w:r>
    </w:p>
    <w:p w:rsidR="00C95CF3" w:rsidRDefault="008D1536" w:rsidP="008D1536">
      <w:pPr>
        <w:pStyle w:val="corrig"/>
        <w:ind w:left="0"/>
      </w:pPr>
      <w:r>
        <w:t>Les termes de « chimie verte » et de « chimie durable » ne sont pas synonymes car la chimie verte est une sous-catégorie de la chimie durable.</w:t>
      </w:r>
    </w:p>
    <w:p w:rsidR="00C95CF3" w:rsidRDefault="008D1536">
      <w:pPr>
        <w:pStyle w:val="TitreExo"/>
      </w:pPr>
      <w:r>
        <w:t>EXERCICE 2 : Utilisation atomique</w:t>
      </w:r>
    </w:p>
    <w:p w:rsidR="00C95CF3" w:rsidRDefault="008D1536">
      <w:pPr>
        <w:pStyle w:val="CorpsA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" w:hanging="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1. L’Economie d’atomes pour la synthèse A vaut 92,3 %. </w:t>
      </w:r>
    </w:p>
    <w:p w:rsidR="00C95CF3" w:rsidRDefault="008D1536">
      <w:pPr>
        <w:pStyle w:val="corrig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0"/>
      </w:pPr>
      <w:r>
        <w:t>UA = 218</w:t>
      </w:r>
      <w:proofErr w:type="gramStart"/>
      <w:r>
        <w:t>/(</w:t>
      </w:r>
      <w:proofErr w:type="gramEnd"/>
      <w:r>
        <w:t>136+100)*100 = 92,3 %. VRAI</w:t>
      </w:r>
    </w:p>
    <w:p w:rsidR="00C95CF3" w:rsidRDefault="00C95CF3">
      <w:pPr>
        <w:pStyle w:val="CorpsA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Fonts w:ascii="Calibri" w:eastAsia="Calibri" w:hAnsi="Calibri" w:cs="Calibri"/>
          <w:sz w:val="20"/>
          <w:szCs w:val="20"/>
        </w:rPr>
      </w:pPr>
    </w:p>
    <w:p w:rsidR="00C95CF3" w:rsidRDefault="008D1536">
      <w:pPr>
        <w:pStyle w:val="CorpsA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" w:hanging="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2. Sans calcul, on peut dire que l’Economie d’atomes pour la synthèse B sera plus grande que celle de la synthèse A.</w:t>
      </w:r>
    </w:p>
    <w:p w:rsidR="00C95CF3" w:rsidRDefault="008D1536">
      <w:pPr>
        <w:pStyle w:val="corrig"/>
        <w:ind w:left="0"/>
      </w:pPr>
      <w:r>
        <w:t>VRAI, car le dénominateur est plus petit.</w:t>
      </w:r>
    </w:p>
    <w:p w:rsidR="00C95CF3" w:rsidRDefault="00C95CF3">
      <w:pPr>
        <w:pStyle w:val="CorpsA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Fonts w:ascii="Calibri" w:eastAsia="Calibri" w:hAnsi="Calibri" w:cs="Calibri"/>
          <w:sz w:val="20"/>
          <w:szCs w:val="20"/>
        </w:rPr>
      </w:pPr>
    </w:p>
    <w:p w:rsidR="00C95CF3" w:rsidRDefault="008D1536">
      <w:pPr>
        <w:pStyle w:val="CorpsA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" w:hanging="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3. La synthèse B est préférée à la synthèse A afin de respecter le premier principe de la chimie verte.</w:t>
      </w:r>
    </w:p>
    <w:p w:rsidR="00C95CF3" w:rsidRDefault="008D1536">
      <w:pPr>
        <w:pStyle w:val="corrig"/>
        <w:ind w:left="0"/>
      </w:pPr>
      <w:r>
        <w:t>VRAI, le principe 1 étant le principe de prévention et d’éviter la formation de déchets (H</w:t>
      </w:r>
      <w:r>
        <w:rPr>
          <w:vertAlign w:val="subscript"/>
        </w:rPr>
        <w:t>2</w:t>
      </w:r>
      <w:r>
        <w:t>O).</w:t>
      </w:r>
    </w:p>
    <w:p w:rsidR="00C95CF3" w:rsidRPr="008D1536" w:rsidRDefault="008D1536">
      <w:pPr>
        <w:pStyle w:val="TitreExo"/>
        <w:rPr>
          <w:sz w:val="20"/>
          <w:szCs w:val="20"/>
        </w:rPr>
      </w:pPr>
      <w:r>
        <w:t>EXERCICE 3 : Oxydation d’un alcool</w:t>
      </w:r>
    </w:p>
    <w:p w:rsidR="00C95CF3" w:rsidRDefault="008D1536">
      <w:pPr>
        <w:pStyle w:val="CorpsA"/>
        <w:shd w:val="clear" w:color="auto" w:fill="FEFFFF"/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4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En vous appuyant sur 3 des 12 principes de la chimie verte, quelle synthèse minimise l’impact environnemental ?</w:t>
      </w:r>
    </w:p>
    <w:p w:rsidR="00C95CF3" w:rsidRDefault="008D1536">
      <w:pPr>
        <w:pStyle w:val="corrig"/>
        <w:ind w:left="0"/>
      </w:pPr>
      <w:r>
        <w:t>On peut comparer les deux synthèses sur plusieurs principes :</w:t>
      </w:r>
    </w:p>
    <w:p w:rsidR="00C95CF3" w:rsidRDefault="008D1536">
      <w:pPr>
        <w:pStyle w:val="corrig"/>
        <w:numPr>
          <w:ilvl w:val="0"/>
          <w:numId w:val="2"/>
        </w:numPr>
      </w:pPr>
      <w:r>
        <w:t>Principe 1 : Prévention</w:t>
      </w:r>
    </w:p>
    <w:p w:rsidR="00C95CF3" w:rsidRDefault="008D1536">
      <w:pPr>
        <w:pStyle w:val="corrig"/>
        <w:ind w:left="0"/>
      </w:pPr>
      <w:r>
        <w:t xml:space="preserve">Dans la synthèse 1, il y a plus de déchets produits que dans la synthèse 2. </w:t>
      </w:r>
      <w:r>
        <w:rPr>
          <w:b/>
          <w:bCs/>
        </w:rPr>
        <w:t>La synthèse 2</w:t>
      </w:r>
      <w:r>
        <w:t xml:space="preserve"> est donc préférée au regard de ce critère.</w:t>
      </w:r>
    </w:p>
    <w:p w:rsidR="00C95CF3" w:rsidRDefault="008D1536">
      <w:pPr>
        <w:pStyle w:val="corrig"/>
        <w:numPr>
          <w:ilvl w:val="0"/>
          <w:numId w:val="2"/>
        </w:numPr>
      </w:pPr>
      <w:r>
        <w:t>Principe 2 : Economie d’atomes</w:t>
      </w:r>
    </w:p>
    <w:p w:rsidR="00C95CF3" w:rsidRDefault="008D1536">
      <w:pPr>
        <w:pStyle w:val="corrig"/>
        <w:ind w:left="0"/>
      </w:pPr>
      <w:r>
        <w:t>Comme la synthèse 1 utilise plus de réactifs et de produits que la synthèse 2, il est possible d’en conclure sans calcul que l’Utilisation Atomique est plus grande dans la synthèse 2</w:t>
      </w:r>
      <w:r>
        <w:rPr>
          <w:b/>
          <w:bCs/>
        </w:rPr>
        <w:t>. La synthèse 2</w:t>
      </w:r>
      <w:r>
        <w:t xml:space="preserve"> est donc préférée au regard de ce critère. </w:t>
      </w:r>
    </w:p>
    <w:p w:rsidR="00C95CF3" w:rsidRDefault="008D1536">
      <w:pPr>
        <w:pStyle w:val="corrig"/>
        <w:numPr>
          <w:ilvl w:val="0"/>
          <w:numId w:val="4"/>
        </w:numPr>
      </w:pPr>
      <w:r>
        <w:t xml:space="preserve">Principe 3 : Conception de produits chimiques plus sûrs, utilisation de réactifs les moins dangereux possibles. </w:t>
      </w:r>
    </w:p>
    <w:p w:rsidR="00C95CF3" w:rsidRDefault="008D1536">
      <w:pPr>
        <w:pStyle w:val="corrig"/>
        <w:ind w:left="0"/>
      </w:pPr>
      <w:r>
        <w:t>La synthèse 1 utilise du trioxyde de chrome CrO</w:t>
      </w:r>
      <w:r>
        <w:rPr>
          <w:vertAlign w:val="subscript"/>
        </w:rPr>
        <w:t>3</w:t>
      </w:r>
      <w:r>
        <w:t xml:space="preserve"> qui est un composant très toxique et dangereux pour l’environnement. </w:t>
      </w:r>
      <w:r>
        <w:rPr>
          <w:b/>
          <w:bCs/>
        </w:rPr>
        <w:t>La synthèse 2</w:t>
      </w:r>
      <w:r>
        <w:t xml:space="preserve"> est donc préférée au regard de ce critère.</w:t>
      </w:r>
    </w:p>
    <w:p w:rsidR="00C95CF3" w:rsidRDefault="008D1536">
      <w:pPr>
        <w:pStyle w:val="corrig"/>
        <w:numPr>
          <w:ilvl w:val="0"/>
          <w:numId w:val="4"/>
        </w:numPr>
      </w:pPr>
      <w:r>
        <w:t xml:space="preserve">Principe 8 : Réduction du nombre de dérivés </w:t>
      </w:r>
    </w:p>
    <w:p w:rsidR="00C95CF3" w:rsidRDefault="008D1536">
      <w:pPr>
        <w:pStyle w:val="corrig"/>
        <w:ind w:left="0"/>
      </w:pPr>
      <w:r>
        <w:t xml:space="preserve">Dans la synthèse 1, il y a plus de composés utilisés que dans la synthèse 2. </w:t>
      </w:r>
      <w:r>
        <w:rPr>
          <w:b/>
          <w:bCs/>
        </w:rPr>
        <w:t>La synthèse 2</w:t>
      </w:r>
      <w:r>
        <w:t xml:space="preserve"> est donc préférée au regard de ce critère.</w:t>
      </w:r>
    </w:p>
    <w:p w:rsidR="008D1536" w:rsidRDefault="008D1536">
      <w:pPr>
        <w:rPr>
          <w:rFonts w:ascii="Calibri" w:eastAsia="Calibri" w:hAnsi="Calibri" w:cs="Calibri"/>
          <w:b/>
          <w:bCs/>
          <w:color w:val="1F497D"/>
          <w:sz w:val="28"/>
          <w:szCs w:val="28"/>
          <w:u w:color="1F497D"/>
          <w:lang w:val="fr-FR" w:eastAsia="fr-FR"/>
        </w:rPr>
      </w:pPr>
      <w:r w:rsidRPr="004F0753">
        <w:rPr>
          <w:lang w:val="fr-FR"/>
        </w:rPr>
        <w:br w:type="page"/>
      </w:r>
    </w:p>
    <w:p w:rsidR="00C95CF3" w:rsidRDefault="008D1536">
      <w:pPr>
        <w:pStyle w:val="TitreExo"/>
      </w:pPr>
      <w:r>
        <w:lastRenderedPageBreak/>
        <w:t>EXERCICE 4 : L’ampicilline</w:t>
      </w:r>
    </w:p>
    <w:p w:rsidR="00C95CF3" w:rsidRDefault="008D1536">
      <w:pPr>
        <w:pStyle w:val="CorpsA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20"/>
        <w:ind w:left="9" w:hanging="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1. L’étape 1 est une « biosynthèse ».  Justifier une telle appellation.</w:t>
      </w:r>
    </w:p>
    <w:p w:rsidR="00C95CF3" w:rsidRDefault="008D1536">
      <w:pPr>
        <w:pStyle w:val="corrig"/>
        <w:ind w:left="0"/>
      </w:pPr>
      <w:r>
        <w:t xml:space="preserve">L’étape 1 peut être qualifiée de biosynthèse car elle utilise des substances extraites de la nature (micro-organismes). </w:t>
      </w:r>
    </w:p>
    <w:p w:rsidR="00C95CF3" w:rsidRDefault="00C95CF3">
      <w:pPr>
        <w:pStyle w:val="CorpsA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20"/>
        <w:rPr>
          <w:rFonts w:ascii="Calibri" w:eastAsia="Calibri" w:hAnsi="Calibri" w:cs="Calibri"/>
          <w:sz w:val="20"/>
          <w:szCs w:val="20"/>
        </w:rPr>
      </w:pPr>
    </w:p>
    <w:p w:rsidR="00C95CF3" w:rsidRDefault="008D1536">
      <w:pPr>
        <w:pStyle w:val="CorpsA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" w:hanging="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2. Sachant que l’acide 6-aminopénicillanique, est un composé naturel, comment peut-on qualifier l’étape 2 ?</w:t>
      </w:r>
    </w:p>
    <w:p w:rsidR="00C95CF3" w:rsidRDefault="008D1536">
      <w:pPr>
        <w:pStyle w:val="corrig"/>
        <w:ind w:left="0"/>
      </w:pPr>
      <w:r>
        <w:t>L’étape 2 peut être qualifiée d’</w:t>
      </w:r>
      <w:proofErr w:type="spellStart"/>
      <w:r>
        <w:t>hémisynthèse</w:t>
      </w:r>
      <w:proofErr w:type="spellEnd"/>
      <w:r>
        <w:t>.</w:t>
      </w:r>
    </w:p>
    <w:p w:rsidR="00C95CF3" w:rsidRDefault="00C95CF3">
      <w:pPr>
        <w:pStyle w:val="CorpsA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rPr>
          <w:rFonts w:ascii="Calibri" w:eastAsia="Calibri" w:hAnsi="Calibri" w:cs="Calibri"/>
          <w:sz w:val="20"/>
          <w:szCs w:val="20"/>
        </w:rPr>
      </w:pPr>
    </w:p>
    <w:p w:rsidR="00C95CF3" w:rsidRDefault="008D1536">
      <w:pPr>
        <w:pStyle w:val="CorpsA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" w:hanging="9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3. L’</w:t>
      </w:r>
      <w:proofErr w:type="spellStart"/>
      <w:r>
        <w:rPr>
          <w:rFonts w:ascii="Calibri" w:eastAsia="Calibri" w:hAnsi="Calibri" w:cs="Calibri"/>
          <w:sz w:val="20"/>
          <w:szCs w:val="20"/>
        </w:rPr>
        <w:t>hémisynthèse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est également couramment appelée « semi-synthèse ». Que peut-on dire de la structure de la molécule de départ et de celle d’arrivée lors de l’étape 2 ? Se ressemblent-elles ?</w:t>
      </w:r>
    </w:p>
    <w:p w:rsidR="00C95CF3" w:rsidRDefault="008D1536">
      <w:pPr>
        <w:pStyle w:val="corrig"/>
        <w:ind w:left="0"/>
      </w:pPr>
      <w:r>
        <w:t>On peut appeler l’</w:t>
      </w:r>
      <w:proofErr w:type="spellStart"/>
      <w:r>
        <w:t>hémisynthèse</w:t>
      </w:r>
      <w:proofErr w:type="spellEnd"/>
      <w:r>
        <w:t xml:space="preserve"> une semi-synthèse car les structures de la molécule de départ et d’arrivée de l’étape 2 sont proches. Seule une partie de la molécule a été modifiée.</w:t>
      </w:r>
    </w:p>
    <w:p w:rsidR="00C95CF3" w:rsidRDefault="008D1536">
      <w:pPr>
        <w:pStyle w:val="TitreExo"/>
        <w:rPr>
          <w:sz w:val="20"/>
          <w:szCs w:val="20"/>
        </w:rPr>
      </w:pPr>
      <w:r>
        <w:t>EXERCICE 5 : Les biocarburants</w:t>
      </w:r>
    </w:p>
    <w:p w:rsidR="00C95CF3" w:rsidRDefault="008D1536">
      <w:pPr>
        <w:pStyle w:val="CorpsA"/>
        <w:shd w:val="clear" w:color="auto" w:fill="FEFFFF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1. Comment qualifie-t-on ces matières premières ?</w:t>
      </w:r>
    </w:p>
    <w:p w:rsidR="00C95CF3" w:rsidRDefault="008D1536">
      <w:pPr>
        <w:pStyle w:val="corrig"/>
        <w:ind w:left="0"/>
      </w:pPr>
      <w:r>
        <w:t xml:space="preserve">Ces matières premières sont des </w:t>
      </w:r>
      <w:proofErr w:type="spellStart"/>
      <w:r>
        <w:t>agroressources</w:t>
      </w:r>
      <w:proofErr w:type="spellEnd"/>
      <w:r>
        <w:t xml:space="preserve"> car ce sont des matières premières issues de l’agriculture.</w:t>
      </w:r>
    </w:p>
    <w:p w:rsidR="00C95CF3" w:rsidRDefault="00C95CF3">
      <w:pPr>
        <w:pStyle w:val="corrig"/>
        <w:ind w:left="0"/>
      </w:pPr>
    </w:p>
    <w:p w:rsidR="00C95CF3" w:rsidRDefault="008D1536">
      <w:pPr>
        <w:pStyle w:val="CorpsA"/>
        <w:shd w:val="clear" w:color="auto" w:fill="FEFFFF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2. Quel est l’intérêt de les utiliser ?</w:t>
      </w:r>
    </w:p>
    <w:p w:rsidR="00C95CF3" w:rsidRDefault="008D1536">
      <w:pPr>
        <w:pStyle w:val="corrig"/>
        <w:ind w:left="0"/>
      </w:pPr>
      <w:r>
        <w:t>L’intérêt de les utiliser est que l’on peut facilement avoir accès à ces matières premières.</w:t>
      </w:r>
    </w:p>
    <w:sectPr w:rsidR="00C95CF3" w:rsidSect="00C95CF3">
      <w:headerReference w:type="default" r:id="rId8"/>
      <w:footerReference w:type="default" r:id="rId9"/>
      <w:pgSz w:w="11900" w:h="16840"/>
      <w:pgMar w:top="1440" w:right="1077" w:bottom="1440" w:left="107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1F3" w:rsidRDefault="008111F3" w:rsidP="00C95CF3">
      <w:r>
        <w:separator/>
      </w:r>
    </w:p>
  </w:endnote>
  <w:endnote w:type="continuationSeparator" w:id="0">
    <w:p w:rsidR="008111F3" w:rsidRDefault="008111F3" w:rsidP="00C95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F3" w:rsidRDefault="008D1536">
    <w:pPr>
      <w:pStyle w:val="Pieddepage"/>
      <w:jc w:val="right"/>
    </w:pPr>
    <w:proofErr w:type="gramStart"/>
    <w:r>
      <w:t>page</w:t>
    </w:r>
    <w:proofErr w:type="gramEnd"/>
    <w:r>
      <w:t xml:space="preserve"> </w:t>
    </w:r>
    <w:r w:rsidR="00C95CF3">
      <w:fldChar w:fldCharType="begin"/>
    </w:r>
    <w:r>
      <w:instrText xml:space="preserve"> PAGE </w:instrText>
    </w:r>
    <w:r w:rsidR="00C95CF3">
      <w:fldChar w:fldCharType="separate"/>
    </w:r>
    <w:r w:rsidR="004F0753">
      <w:rPr>
        <w:noProof/>
      </w:rPr>
      <w:t>2</w:t>
    </w:r>
    <w:r w:rsidR="00C95CF3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1F3" w:rsidRDefault="008111F3" w:rsidP="00C95CF3">
      <w:r>
        <w:separator/>
      </w:r>
    </w:p>
  </w:footnote>
  <w:footnote w:type="continuationSeparator" w:id="0">
    <w:p w:rsidR="008111F3" w:rsidRDefault="008111F3" w:rsidP="00C95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CF3" w:rsidRPr="008D1536" w:rsidRDefault="008D1536">
    <w:pPr>
      <w:pStyle w:val="En-tte"/>
      <w:tabs>
        <w:tab w:val="clear" w:pos="4536"/>
        <w:tab w:val="clear" w:pos="9072"/>
        <w:tab w:val="center" w:pos="4820"/>
        <w:tab w:val="right" w:pos="9726"/>
      </w:tabs>
    </w:pPr>
    <w:r>
      <w:t>1ère STL – SPCL Chimie et développement durable</w:t>
    </w:r>
    <w:r>
      <w:tab/>
    </w:r>
    <w:r>
      <w:tab/>
      <w:t xml:space="preserve">Fiche d’exercices - Séquence </w:t>
    </w:r>
    <w:r w:rsidR="004F0753">
      <w:t>3</w:t>
    </w:r>
    <w:r>
      <w:t xml:space="preserve"> : Synthèses </w:t>
    </w:r>
    <w:r w:rsidR="004F0753">
      <w:t>chimiques</w:t>
    </w:r>
  </w:p>
  <w:p w:rsidR="00C95CF3" w:rsidRDefault="00C95CF3">
    <w:pPr>
      <w:pStyle w:val="Corp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6597"/>
    <w:multiLevelType w:val="hybridMultilevel"/>
    <w:tmpl w:val="60A8901C"/>
    <w:numStyleLink w:val="Style5import"/>
  </w:abstractNum>
  <w:abstractNum w:abstractNumId="1">
    <w:nsid w:val="23B04EAA"/>
    <w:multiLevelType w:val="hybridMultilevel"/>
    <w:tmpl w:val="233644D4"/>
    <w:styleLink w:val="Style4import"/>
    <w:lvl w:ilvl="0" w:tplc="E5988438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BEB350">
      <w:start w:val="1"/>
      <w:numFmt w:val="bullet"/>
      <w:lvlText w:val="o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6202302">
      <w:start w:val="1"/>
      <w:numFmt w:val="bullet"/>
      <w:lvlText w:val="▪"/>
      <w:lvlJc w:val="left"/>
      <w:pPr>
        <w:ind w:left="21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6A490E0">
      <w:start w:val="1"/>
      <w:numFmt w:val="bullet"/>
      <w:lvlText w:val="•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04D318">
      <w:start w:val="1"/>
      <w:numFmt w:val="bullet"/>
      <w:lvlText w:val="o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1E60494">
      <w:start w:val="1"/>
      <w:numFmt w:val="bullet"/>
      <w:lvlText w:val="▪"/>
      <w:lvlJc w:val="left"/>
      <w:pPr>
        <w:ind w:left="43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DA51B0">
      <w:start w:val="1"/>
      <w:numFmt w:val="bullet"/>
      <w:lvlText w:val="•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229A40">
      <w:start w:val="1"/>
      <w:numFmt w:val="bullet"/>
      <w:lvlText w:val="o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F285D3C">
      <w:start w:val="1"/>
      <w:numFmt w:val="bullet"/>
      <w:lvlText w:val="▪"/>
      <w:lvlJc w:val="left"/>
      <w:pPr>
        <w:ind w:left="64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354F4D67"/>
    <w:multiLevelType w:val="hybridMultilevel"/>
    <w:tmpl w:val="60A8901C"/>
    <w:styleLink w:val="Style5import"/>
    <w:lvl w:ilvl="0" w:tplc="2F424658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060192">
      <w:start w:val="1"/>
      <w:numFmt w:val="bullet"/>
      <w:lvlText w:val="o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CE3324">
      <w:start w:val="1"/>
      <w:numFmt w:val="bullet"/>
      <w:lvlText w:val="▪"/>
      <w:lvlJc w:val="left"/>
      <w:pPr>
        <w:ind w:left="21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8CE3D64">
      <w:start w:val="1"/>
      <w:numFmt w:val="bullet"/>
      <w:lvlText w:val="•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721EEA">
      <w:start w:val="1"/>
      <w:numFmt w:val="bullet"/>
      <w:lvlText w:val="o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D58C410">
      <w:start w:val="1"/>
      <w:numFmt w:val="bullet"/>
      <w:lvlText w:val="▪"/>
      <w:lvlJc w:val="left"/>
      <w:pPr>
        <w:ind w:left="43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A3EF4D6">
      <w:start w:val="1"/>
      <w:numFmt w:val="bullet"/>
      <w:lvlText w:val="•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746A3C">
      <w:start w:val="1"/>
      <w:numFmt w:val="bullet"/>
      <w:lvlText w:val="o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968C0A">
      <w:start w:val="1"/>
      <w:numFmt w:val="bullet"/>
      <w:lvlText w:val="▪"/>
      <w:lvlJc w:val="left"/>
      <w:pPr>
        <w:ind w:left="64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3EBA19F0"/>
    <w:multiLevelType w:val="hybridMultilevel"/>
    <w:tmpl w:val="233644D4"/>
    <w:numStyleLink w:val="Style4import"/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5CF3"/>
    <w:rsid w:val="004F0753"/>
    <w:rsid w:val="008111F3"/>
    <w:rsid w:val="008D1536"/>
    <w:rsid w:val="00C9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95CF3"/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C95CF3"/>
    <w:rPr>
      <w:u w:val="single"/>
    </w:rPr>
  </w:style>
  <w:style w:type="table" w:customStyle="1" w:styleId="TableNormal">
    <w:name w:val="Table Normal"/>
    <w:rsid w:val="00C95CF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rsid w:val="00C95CF3"/>
    <w:pPr>
      <w:tabs>
        <w:tab w:val="center" w:pos="4536"/>
        <w:tab w:val="right" w:pos="9072"/>
      </w:tabs>
      <w:jc w:val="both"/>
    </w:pPr>
    <w:rPr>
      <w:rFonts w:ascii="Calibri" w:eastAsia="Calibri" w:hAnsi="Calibri" w:cs="Calibri"/>
      <w:i/>
      <w:iCs/>
      <w:color w:val="7F7F7F"/>
      <w:u w:color="7F7F7F"/>
    </w:rPr>
  </w:style>
  <w:style w:type="paragraph" w:customStyle="1" w:styleId="Corps">
    <w:name w:val="Corps"/>
    <w:rsid w:val="00C95CF3"/>
    <w:pPr>
      <w:spacing w:line="276" w:lineRule="auto"/>
      <w:jc w:val="both"/>
    </w:pPr>
    <w:rPr>
      <w:rFonts w:ascii="Calibri" w:eastAsia="Calibri" w:hAnsi="Calibri" w:cs="Calibri"/>
      <w:color w:val="000000"/>
      <w:u w:color="000000"/>
    </w:rPr>
  </w:style>
  <w:style w:type="paragraph" w:styleId="Pieddepage">
    <w:name w:val="footer"/>
    <w:rsid w:val="00C95CF3"/>
    <w:pPr>
      <w:tabs>
        <w:tab w:val="center" w:pos="4536"/>
        <w:tab w:val="right" w:pos="9072"/>
      </w:tabs>
      <w:jc w:val="both"/>
    </w:pPr>
    <w:rPr>
      <w:rFonts w:ascii="Calibri" w:eastAsia="Calibri" w:hAnsi="Calibri" w:cs="Calibri"/>
      <w:color w:val="7F7F7F"/>
      <w:u w:color="7F7F7F"/>
    </w:rPr>
  </w:style>
  <w:style w:type="paragraph" w:styleId="Titre">
    <w:name w:val="Title"/>
    <w:next w:val="Corps"/>
    <w:rsid w:val="00C95CF3"/>
    <w:pPr>
      <w:pBdr>
        <w:bottom w:val="single" w:sz="8" w:space="0" w:color="17365D"/>
      </w:pBdr>
      <w:spacing w:before="360" w:after="480"/>
      <w:jc w:val="both"/>
    </w:pPr>
    <w:rPr>
      <w:rFonts w:ascii="Calibri" w:eastAsia="Calibri" w:hAnsi="Calibri" w:cs="Calibri"/>
      <w:b/>
      <w:bCs/>
      <w:color w:val="17365D"/>
      <w:spacing w:val="5"/>
      <w:kern w:val="28"/>
      <w:sz w:val="48"/>
      <w:szCs w:val="48"/>
      <w:u w:color="17365D"/>
    </w:rPr>
  </w:style>
  <w:style w:type="paragraph" w:customStyle="1" w:styleId="TitreExo">
    <w:name w:val="TitreExo"/>
    <w:next w:val="Corps"/>
    <w:rsid w:val="00C95CF3"/>
    <w:pPr>
      <w:keepNext/>
      <w:keepLines/>
      <w:spacing w:before="360" w:after="120" w:line="276" w:lineRule="auto"/>
      <w:jc w:val="both"/>
      <w:outlineLvl w:val="0"/>
    </w:pPr>
    <w:rPr>
      <w:rFonts w:ascii="Calibri" w:eastAsia="Calibri" w:hAnsi="Calibri" w:cs="Calibri"/>
      <w:b/>
      <w:bCs/>
      <w:color w:val="1F497D"/>
      <w:sz w:val="28"/>
      <w:szCs w:val="28"/>
      <w:u w:color="1F497D"/>
    </w:rPr>
  </w:style>
  <w:style w:type="paragraph" w:customStyle="1" w:styleId="PardfautA">
    <w:name w:val="Par défaut A"/>
    <w:rsid w:val="00C95CF3"/>
    <w:pPr>
      <w:spacing w:line="276" w:lineRule="auto"/>
      <w:jc w:val="both"/>
    </w:pPr>
    <w:rPr>
      <w:rFonts w:ascii="Helvetica" w:hAnsi="Helvetica" w:cs="Arial Unicode MS"/>
      <w:color w:val="000000"/>
      <w:sz w:val="22"/>
      <w:szCs w:val="22"/>
      <w:u w:color="000000"/>
    </w:rPr>
  </w:style>
  <w:style w:type="paragraph" w:customStyle="1" w:styleId="corrig">
    <w:name w:val="corrigé"/>
    <w:rsid w:val="00C95CF3"/>
    <w:pPr>
      <w:spacing w:line="276" w:lineRule="auto"/>
      <w:ind w:left="708"/>
      <w:jc w:val="both"/>
    </w:pPr>
    <w:rPr>
      <w:rFonts w:ascii="Calibri" w:eastAsia="Calibri" w:hAnsi="Calibri" w:cs="Calibri"/>
      <w:color w:val="E36C0A"/>
      <w:u w:color="E36C0A"/>
    </w:rPr>
  </w:style>
  <w:style w:type="paragraph" w:customStyle="1" w:styleId="CorpsA">
    <w:name w:val="Corps A"/>
    <w:rsid w:val="00C95CF3"/>
    <w:pPr>
      <w:spacing w:line="276" w:lineRule="auto"/>
      <w:jc w:val="both"/>
    </w:pPr>
    <w:rPr>
      <w:rFonts w:ascii="Helvetica" w:hAnsi="Helvetica" w:cs="Arial Unicode MS"/>
      <w:color w:val="000000"/>
      <w:sz w:val="22"/>
      <w:szCs w:val="22"/>
      <w:u w:color="000000"/>
    </w:rPr>
  </w:style>
  <w:style w:type="numbering" w:customStyle="1" w:styleId="Style4import">
    <w:name w:val="Style 4 importé"/>
    <w:rsid w:val="00C95CF3"/>
    <w:pPr>
      <w:numPr>
        <w:numId w:val="1"/>
      </w:numPr>
    </w:pPr>
  </w:style>
  <w:style w:type="numbering" w:customStyle="1" w:styleId="Style5import">
    <w:name w:val="Style 5 importé"/>
    <w:rsid w:val="00C95CF3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hème Office">
      <a:majorFont>
        <a:latin typeface="Calibri"/>
        <a:ea typeface="Calibri"/>
        <a:cs typeface="Calibri"/>
      </a:majorFont>
      <a:minorFont>
        <a:latin typeface="Helvetica"/>
        <a:ea typeface="Helvetica"/>
        <a:cs typeface="Helvetica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491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MINC Freddy</cp:lastModifiedBy>
  <cp:revision>3</cp:revision>
  <dcterms:created xsi:type="dcterms:W3CDTF">2018-01-09T15:29:00Z</dcterms:created>
  <dcterms:modified xsi:type="dcterms:W3CDTF">2019-04-26T14:16:00Z</dcterms:modified>
</cp:coreProperties>
</file>